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49" w:type="dxa"/>
        <w:tblLook w:val="04A0" w:firstRow="1" w:lastRow="0" w:firstColumn="1" w:lastColumn="0" w:noHBand="0" w:noVBand="1"/>
      </w:tblPr>
      <w:tblGrid>
        <w:gridCol w:w="3094"/>
        <w:gridCol w:w="3664"/>
        <w:gridCol w:w="2523"/>
      </w:tblGrid>
      <w:tr w:rsidR="00327B09" w:rsidRPr="00785BB3" w:rsidTr="007E150C">
        <w:trPr>
          <w:trHeight w:val="528"/>
          <w:tblHeader/>
        </w:trPr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7B09" w:rsidRPr="00785BB3" w:rsidRDefault="00327B09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85BB3">
              <w:rPr>
                <w:rFonts w:cs="B Nazanin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7B09" w:rsidRPr="00785BB3" w:rsidRDefault="00327B09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85BB3">
              <w:rPr>
                <w:rFonts w:cs="B Nazanin" w:hint="cs"/>
                <w:b/>
                <w:bCs/>
                <w:sz w:val="20"/>
                <w:szCs w:val="20"/>
                <w:rtl/>
              </w:rPr>
              <w:t>گرایش تحصیلی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27B09" w:rsidRPr="00785BB3" w:rsidRDefault="00327B09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85BB3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</w:tr>
      <w:tr w:rsidR="00785BB3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90C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مهندسی علوم دامی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مهندسی علوم دامی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علوم آزمایشگاهی دامپزشکی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096BA4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ژنتیک و اصلاح نژاد دام و طیور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ارشد، دکتری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فیزیولوژی دام و طیور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ارشد، دکتری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تغذیه طیور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ارشد، دکتری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تغذیه دام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ارشد، دکتری</w:t>
            </w:r>
          </w:p>
        </w:tc>
      </w:tr>
      <w:tr w:rsidR="00785BB3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مهندسی تولید و ژنتیک گیاهی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مهندسی تولید و ژنتیک گیاهی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ژنتیک و به نژادی گیاهی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 ارشد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آگرواولوژی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 ارشد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 xml:space="preserve">اگروتکنولوژی </w:t>
            </w:r>
            <w:r w:rsidRPr="00B90C4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علوم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تکنولوژی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بذر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 ارشد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 xml:space="preserve">اگروتکنولوژی- </w:t>
            </w:r>
            <w:r w:rsidRPr="00B90C46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علوم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علف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هرز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 ارشد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اگروتکنولوژی- فیزیولوژی گیاهان زراعی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 ارشد، دکتری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بیوتکنولوژی کشاورزی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 ارشد، دکتری</w:t>
            </w:r>
          </w:p>
        </w:tc>
      </w:tr>
      <w:tr w:rsidR="00785BB3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 xml:space="preserve">اگروتکنولوژی </w:t>
            </w:r>
            <w:r w:rsidRPr="00B90C4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اکولوژی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گیاهان</w:t>
            </w:r>
            <w:r w:rsidRPr="00B90C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>زراعی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BB3" w:rsidRPr="00B90C46" w:rsidRDefault="00785BB3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</w:tr>
      <w:tr w:rsidR="00894DFF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004F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علوم و مهندسی باغبانی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علوم و مهندسی باغبانی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مهندسی فضای سبز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rPr>
          <w:trHeight w:val="125"/>
        </w:trPr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36405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درختان میوه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rPr>
          <w:trHeight w:val="125"/>
        </w:trPr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گیاهان زینتی</w:t>
            </w:r>
          </w:p>
        </w:tc>
        <w:tc>
          <w:tcPr>
            <w:tcW w:w="252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سبزی‌ها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گیاهان دارویی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تولید محصولات گلخانه‌ای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فیزیولوژی‌تولید و پس‌از‌برداشت‌گیاهان‌ باغبانی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بیوتکنولوژی و اصلاح گیاهان باغبانی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</w:tr>
      <w:tr w:rsidR="00894DFF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بیو سیستم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مکانیک بیوسیستم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ماشین های صنایع غذایی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123443" w:rsidRPr="00B90C46" w:rsidTr="007E150C">
        <w:trPr>
          <w:trHeight w:val="336"/>
        </w:trPr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123443" w:rsidRPr="00B90C46" w:rsidRDefault="00123443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3443" w:rsidRPr="00B90C46" w:rsidRDefault="00123443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طراحی و ساخت ماشین های کشاورزی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3443" w:rsidRPr="00B90C46" w:rsidRDefault="00123443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انرژی های تجدید</w:t>
            </w:r>
            <w:r w:rsidRPr="00B90C46">
              <w:rPr>
                <w:rFonts w:cs="B Nazanin"/>
                <w:sz w:val="20"/>
                <w:szCs w:val="20"/>
                <w:rtl/>
              </w:rPr>
              <w:softHyphen/>
              <w:t>پذیر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فناوری پس از برداشت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123443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ارشد، دکتری</w:t>
            </w:r>
          </w:p>
        </w:tc>
      </w:tr>
      <w:tr w:rsidR="00894DFF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علوم و مهندسی خاک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علوم و مهندسی خاک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مدیریت حاصلخیزی و زیست فناوری - گرایش بیولوژی و بیوتکنولوژی خاک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مدیریت منابع خاک - گرایش فیزیک و حفاظت خاک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مدیریت منابع خاک - گرایش منابع خاک و ارزیابی اراضی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</w:rPr>
              <w:t> </w:t>
            </w: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اقتصاد کشاورزی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</w:rPr>
              <w:t> </w:t>
            </w:r>
            <w:r w:rsidRPr="00B90C46">
              <w:rPr>
                <w:rFonts w:cs="B Nazanin"/>
                <w:sz w:val="20"/>
                <w:szCs w:val="20"/>
                <w:rtl/>
              </w:rPr>
              <w:t>اقتصاد کشاورزی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کارشناسی، کارشناسی ارشد، دکتری</w:t>
            </w:r>
          </w:p>
        </w:tc>
      </w:tr>
      <w:tr w:rsidR="00894DFF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علوم و مهندسی آب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علوم و مهندسی آب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آبیاری و زهکشی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E52A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  <w:r w:rsidR="00E52A9F">
              <w:rPr>
                <w:rFonts w:cs="B Nazanin" w:hint="cs"/>
                <w:sz w:val="20"/>
                <w:szCs w:val="20"/>
                <w:rtl/>
              </w:rPr>
              <w:t>، دکتری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هیدروانفورماتیک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منابع آب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</w:p>
        </w:tc>
      </w:tr>
      <w:tr w:rsidR="007E150C" w:rsidRPr="00B90C46" w:rsidTr="007E150C">
        <w:trPr>
          <w:trHeight w:val="285"/>
        </w:trPr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E150C" w:rsidRPr="00B90C46" w:rsidRDefault="007E150C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مهندسی </w:t>
            </w: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گیاه پزشکی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150C" w:rsidRPr="00B90C46" w:rsidRDefault="007E150C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گیاه پزشکی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E150C" w:rsidRPr="00B90C46" w:rsidRDefault="007E150C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حشره شناسی کشاورزی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بیماری شناسی گیاه</w:t>
            </w:r>
            <w:bookmarkStart w:id="0" w:name="_GoBack"/>
            <w:bookmarkEnd w:id="0"/>
            <w:r w:rsidRPr="00B90C46">
              <w:rPr>
                <w:rFonts w:cs="B Nazanin"/>
                <w:sz w:val="20"/>
                <w:szCs w:val="20"/>
                <w:rtl/>
              </w:rPr>
              <w:t>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کارشناسی ارشد</w:t>
            </w:r>
            <w:r w:rsidR="007E150C">
              <w:rPr>
                <w:rFonts w:cs="B Nazanin" w:hint="cs"/>
                <w:sz w:val="20"/>
                <w:szCs w:val="20"/>
                <w:rtl/>
              </w:rPr>
              <w:t>، دکتری</w:t>
            </w:r>
          </w:p>
        </w:tc>
      </w:tr>
      <w:tr w:rsidR="00894DFF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t>علوم و مهندسی صنایع غذایی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علوم و مهندسی صنایع غذایی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فناوری مواد غذایی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0C46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مهندسی ترویج و آموزش کشاورزی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مهندسی ترویج و آموزش کشاورزی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ترویج کشاورزی پایدار و منابع طبیعی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نوآوری و کارآفرینی کشاورزی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  <w:tr w:rsidR="00894DFF" w:rsidRPr="00B90C46" w:rsidTr="007E150C">
        <w:tc>
          <w:tcPr>
            <w:tcW w:w="30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/>
                <w:sz w:val="20"/>
                <w:szCs w:val="20"/>
                <w:rtl/>
              </w:rPr>
              <w:t>آموزش کشاورزی پایدار و محیط زیست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894DFF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0C46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</w:tr>
    </w:tbl>
    <w:p w:rsidR="00327B09" w:rsidRPr="00B90C46" w:rsidRDefault="00327B09" w:rsidP="00327B09">
      <w:pPr>
        <w:bidi/>
        <w:jc w:val="center"/>
        <w:rPr>
          <w:rFonts w:cs="B Nazanin"/>
          <w:sz w:val="20"/>
          <w:szCs w:val="20"/>
        </w:rPr>
      </w:pPr>
    </w:p>
    <w:sectPr w:rsidR="00327B09" w:rsidRPr="00B90C46" w:rsidSect="00184E24">
      <w:headerReference w:type="default" r:id="rId6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1F" w:rsidRDefault="0074621F" w:rsidP="00785BB3">
      <w:pPr>
        <w:spacing w:after="0" w:line="240" w:lineRule="auto"/>
      </w:pPr>
      <w:r>
        <w:separator/>
      </w:r>
    </w:p>
  </w:endnote>
  <w:endnote w:type="continuationSeparator" w:id="0">
    <w:p w:rsidR="0074621F" w:rsidRDefault="0074621F" w:rsidP="0078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1F" w:rsidRDefault="0074621F" w:rsidP="00785BB3">
      <w:pPr>
        <w:spacing w:after="0" w:line="240" w:lineRule="auto"/>
      </w:pPr>
      <w:r>
        <w:separator/>
      </w:r>
    </w:p>
  </w:footnote>
  <w:footnote w:type="continuationSeparator" w:id="0">
    <w:p w:rsidR="0074621F" w:rsidRDefault="0074621F" w:rsidP="0078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B3" w:rsidRPr="00785BB3" w:rsidRDefault="00785BB3" w:rsidP="00785BB3">
    <w:pPr>
      <w:pStyle w:val="Header"/>
      <w:jc w:val="center"/>
      <w:rPr>
        <w:rFonts w:cs="B Nazanin"/>
        <w:b/>
        <w:bCs/>
        <w:sz w:val="28"/>
        <w:szCs w:val="28"/>
        <w:lang w:bidi="fa-IR"/>
      </w:rPr>
    </w:pPr>
    <w:r w:rsidRPr="00785BB3">
      <w:rPr>
        <w:rFonts w:cs="B Nazanin" w:hint="cs"/>
        <w:b/>
        <w:bCs/>
        <w:sz w:val="28"/>
        <w:szCs w:val="28"/>
        <w:rtl/>
        <w:lang w:bidi="fa-IR"/>
      </w:rPr>
      <w:t xml:space="preserve">رشته </w:t>
    </w:r>
    <w:r w:rsidRPr="00785BB3">
      <w:rPr>
        <w:rFonts w:ascii="Times New Roman" w:hAnsi="Times New Roman" w:cs="Times New Roman" w:hint="cs"/>
        <w:b/>
        <w:bCs/>
        <w:sz w:val="28"/>
        <w:szCs w:val="28"/>
        <w:rtl/>
        <w:lang w:bidi="fa-IR"/>
      </w:rPr>
      <w:t>–</w:t>
    </w:r>
    <w:r w:rsidRPr="00785BB3">
      <w:rPr>
        <w:rFonts w:cs="B Nazanin" w:hint="cs"/>
        <w:b/>
        <w:bCs/>
        <w:sz w:val="28"/>
        <w:szCs w:val="28"/>
        <w:rtl/>
        <w:lang w:bidi="fa-IR"/>
      </w:rPr>
      <w:t xml:space="preserve"> گرایش‌های موجود در دانشکده کشاورزی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5"/>
    <w:rsid w:val="00004FFB"/>
    <w:rsid w:val="000513A8"/>
    <w:rsid w:val="00096BA4"/>
    <w:rsid w:val="00123443"/>
    <w:rsid w:val="00184E24"/>
    <w:rsid w:val="00327B09"/>
    <w:rsid w:val="00364054"/>
    <w:rsid w:val="00421BF5"/>
    <w:rsid w:val="005E2B70"/>
    <w:rsid w:val="00614DBE"/>
    <w:rsid w:val="0074621F"/>
    <w:rsid w:val="00785BB3"/>
    <w:rsid w:val="007E150C"/>
    <w:rsid w:val="00894DFF"/>
    <w:rsid w:val="00B90C46"/>
    <w:rsid w:val="00BE5E06"/>
    <w:rsid w:val="00C011BF"/>
    <w:rsid w:val="00E21F17"/>
    <w:rsid w:val="00E5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41C8"/>
  <w15:chartTrackingRefBased/>
  <w15:docId w15:val="{2019B67B-E671-47C6-B96B-ADAF33B5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B3"/>
  </w:style>
  <w:style w:type="paragraph" w:styleId="Footer">
    <w:name w:val="footer"/>
    <w:basedOn w:val="Normal"/>
    <w:link w:val="FooterChar"/>
    <w:uiPriority w:val="99"/>
    <w:unhideWhenUsed/>
    <w:rsid w:val="0078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7</cp:revision>
  <dcterms:created xsi:type="dcterms:W3CDTF">2025-11-25T04:53:00Z</dcterms:created>
  <dcterms:modified xsi:type="dcterms:W3CDTF">2025-11-25T08:42:00Z</dcterms:modified>
</cp:coreProperties>
</file>